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35C40" w14:textId="1CB60334" w:rsidR="00707A6F" w:rsidRPr="00707A6F" w:rsidRDefault="00707A6F" w:rsidP="00707A6F">
      <w:pPr>
        <w:jc w:val="center"/>
        <w:rPr>
          <w:rFonts w:ascii="Adobe Pi Std" w:hAnsi="Adobe Pi Std"/>
          <w:b/>
          <w:bCs/>
          <w:sz w:val="28"/>
          <w:szCs w:val="28"/>
        </w:rPr>
      </w:pPr>
      <w:bookmarkStart w:id="0" w:name="_GoBack"/>
      <w:bookmarkEnd w:id="0"/>
      <w:r w:rsidRPr="00707A6F">
        <w:rPr>
          <w:rFonts w:ascii="Adobe Pi Std" w:hAnsi="Adobe Pi Std"/>
          <w:b/>
          <w:bCs/>
          <w:sz w:val="28"/>
          <w:szCs w:val="28"/>
        </w:rPr>
        <w:t>Long Term Care Mutual Aid Plan (LTC-MAP)</w:t>
      </w:r>
    </w:p>
    <w:p w14:paraId="4056C50A" w14:textId="77777777" w:rsidR="00707A6F" w:rsidRPr="00707A6F" w:rsidRDefault="00707A6F" w:rsidP="00707A6F">
      <w:pPr>
        <w:jc w:val="center"/>
        <w:rPr>
          <w:rFonts w:ascii="Adobe Pi Std" w:hAnsi="Adobe Pi Std"/>
          <w:b/>
          <w:bCs/>
          <w:sz w:val="28"/>
          <w:szCs w:val="28"/>
        </w:rPr>
      </w:pPr>
      <w:r w:rsidRPr="00707A6F">
        <w:rPr>
          <w:rFonts w:ascii="Adobe Pi Std" w:hAnsi="Adobe Pi Std"/>
          <w:b/>
          <w:bCs/>
          <w:sz w:val="28"/>
          <w:szCs w:val="28"/>
        </w:rPr>
        <w:t>Staffing Strategies for COVID-19 response</w:t>
      </w:r>
    </w:p>
    <w:p w14:paraId="5BD1D68A" w14:textId="49CCEE1A" w:rsidR="00707A6F" w:rsidRPr="00707A6F" w:rsidRDefault="00707A6F" w:rsidP="00707A6F">
      <w:pPr>
        <w:jc w:val="center"/>
        <w:rPr>
          <w:rFonts w:ascii="Adobe Pi Std" w:hAnsi="Adobe Pi Std"/>
          <w:b/>
          <w:bCs/>
        </w:rPr>
      </w:pPr>
      <w:r w:rsidRPr="00707A6F">
        <w:rPr>
          <w:rFonts w:ascii="Adobe Pi Std" w:hAnsi="Adobe Pi Std"/>
          <w:b/>
          <w:bCs/>
        </w:rPr>
        <w:t>May 2020</w:t>
      </w:r>
    </w:p>
    <w:p w14:paraId="20E50208" w14:textId="1B32126F" w:rsidR="00707A6F" w:rsidRDefault="00707A6F" w:rsidP="00707A6F">
      <w:pPr>
        <w:rPr>
          <w:rFonts w:ascii="Adobe Pi Std" w:hAnsi="Adobe Pi Std"/>
        </w:rPr>
      </w:pPr>
      <w:r w:rsidRPr="00707A6F">
        <w:rPr>
          <w:rFonts w:ascii="Adobe Pi Std" w:hAnsi="Adobe Pi Std"/>
          <w:b/>
          <w:bCs/>
        </w:rPr>
        <w:t>Purpose:</w:t>
      </w:r>
      <w:r w:rsidRPr="00707A6F">
        <w:rPr>
          <w:rFonts w:ascii="Adobe Pi Std" w:hAnsi="Adobe Pi Std"/>
        </w:rPr>
        <w:t xml:space="preserve"> In the event a Long-Term Care Mutual Aid Plan (LTC-MAP) Member facility faces</w:t>
      </w:r>
      <w:r>
        <w:rPr>
          <w:rFonts w:ascii="Adobe Pi Std" w:hAnsi="Adobe Pi Std"/>
        </w:rPr>
        <w:t xml:space="preserve"> </w:t>
      </w:r>
      <w:r w:rsidRPr="00707A6F">
        <w:rPr>
          <w:rFonts w:ascii="Adobe Pi Std" w:hAnsi="Adobe Pi Std"/>
        </w:rPr>
        <w:t xml:space="preserve">critical staffing shortages due to COVID-19 outbreaks within the facility, the following </w:t>
      </w:r>
      <w:r>
        <w:rPr>
          <w:rFonts w:ascii="Adobe Pi Std" w:hAnsi="Adobe Pi Std"/>
        </w:rPr>
        <w:t xml:space="preserve">mitigation </w:t>
      </w:r>
      <w:r w:rsidRPr="00707A6F">
        <w:rPr>
          <w:rFonts w:ascii="Adobe Pi Std" w:hAnsi="Adobe Pi Std"/>
        </w:rPr>
        <w:t xml:space="preserve">strategies </w:t>
      </w:r>
      <w:r>
        <w:rPr>
          <w:rFonts w:ascii="Cambria" w:hAnsi="Cambria"/>
        </w:rPr>
        <w:t>could</w:t>
      </w:r>
      <w:r w:rsidRPr="00707A6F">
        <w:rPr>
          <w:rFonts w:ascii="Adobe Pi Std" w:hAnsi="Adobe Pi Std"/>
        </w:rPr>
        <w:t xml:space="preserve"> be implemented.</w:t>
      </w:r>
    </w:p>
    <w:p w14:paraId="14045431" w14:textId="77777777" w:rsidR="00707A6F" w:rsidRPr="00707A6F" w:rsidRDefault="00707A6F" w:rsidP="00707A6F">
      <w:pPr>
        <w:rPr>
          <w:rFonts w:ascii="Adobe Pi Std" w:hAnsi="Adobe Pi Std"/>
        </w:rPr>
      </w:pPr>
    </w:p>
    <w:p w14:paraId="387DD2F8" w14:textId="77777777" w:rsidR="00707A6F" w:rsidRPr="00707A6F" w:rsidRDefault="00707A6F" w:rsidP="00707A6F">
      <w:pPr>
        <w:pStyle w:val="ListParagraph"/>
        <w:numPr>
          <w:ilvl w:val="0"/>
          <w:numId w:val="1"/>
        </w:numPr>
        <w:rPr>
          <w:rFonts w:ascii="Adobe Pi Std" w:hAnsi="Adobe Pi Std"/>
        </w:rPr>
      </w:pPr>
      <w:r w:rsidRPr="00707A6F">
        <w:rPr>
          <w:rFonts w:ascii="Adobe Pi Std" w:hAnsi="Adobe Pi Std"/>
        </w:rPr>
        <w:t>Consider altering traditional work schedules to 12-hour shifts (e.g. 7am-7pm, 7pm-7am). In a crisis it is easier to focus on staffing two shifts per 24-hour period than three shifts.</w:t>
      </w:r>
    </w:p>
    <w:p w14:paraId="56CF6DEA" w14:textId="77777777" w:rsidR="00707A6F" w:rsidRPr="00707A6F" w:rsidRDefault="00707A6F" w:rsidP="00707A6F">
      <w:pPr>
        <w:pStyle w:val="ListParagraph"/>
        <w:rPr>
          <w:rFonts w:ascii="Adobe Pi Std" w:hAnsi="Adobe Pi Std"/>
        </w:rPr>
      </w:pPr>
    </w:p>
    <w:p w14:paraId="495A07C8" w14:textId="0ABBDC03" w:rsidR="00707A6F" w:rsidRPr="00707A6F" w:rsidRDefault="00707A6F" w:rsidP="00707A6F">
      <w:pPr>
        <w:pStyle w:val="ListParagraph"/>
        <w:numPr>
          <w:ilvl w:val="0"/>
          <w:numId w:val="1"/>
        </w:numPr>
        <w:rPr>
          <w:rFonts w:ascii="Adobe Pi Std" w:hAnsi="Adobe Pi Std"/>
        </w:rPr>
      </w:pPr>
      <w:r w:rsidRPr="00707A6F">
        <w:rPr>
          <w:rFonts w:ascii="Adobe Pi Std" w:hAnsi="Adobe Pi Std"/>
        </w:rPr>
        <w:t xml:space="preserve">Track and monitor staff sick outs. If staff are out due to Suspected COVID-19 exposure and/or positive or pending COVID-19 test results, track when the staff first developed symptoms, was tested and when test results came in. Stay in daily communication with each staff member out and maintain accurate documentation. Utilize the CDC Healthcare Return to Work Guidelines to promote and encourage staff to return to work as soon as safely possible. The following link may be used: </w:t>
      </w:r>
    </w:p>
    <w:p w14:paraId="1DE96FDB" w14:textId="77777777" w:rsidR="00707A6F" w:rsidRPr="00707A6F" w:rsidRDefault="00707A6F" w:rsidP="00707A6F">
      <w:pPr>
        <w:pStyle w:val="ListParagraph"/>
        <w:rPr>
          <w:rFonts w:ascii="Adobe Pi Std" w:hAnsi="Adobe Pi Std"/>
        </w:rPr>
      </w:pPr>
    </w:p>
    <w:p w14:paraId="3AAEA8CD" w14:textId="30F33C9F" w:rsidR="00707A6F" w:rsidRPr="00707A6F" w:rsidRDefault="00707A6F" w:rsidP="00707A6F">
      <w:pPr>
        <w:pStyle w:val="ListParagraph"/>
        <w:rPr>
          <w:rFonts w:ascii="Adobe Pi Std" w:hAnsi="Adobe Pi Std"/>
        </w:rPr>
      </w:pPr>
      <w:r w:rsidRPr="00707A6F">
        <w:rPr>
          <w:rFonts w:ascii="Adobe Pi Std" w:hAnsi="Adobe Pi Std"/>
        </w:rPr>
        <w:t xml:space="preserve"> </w:t>
      </w:r>
      <w:hyperlink r:id="rId5" w:history="1">
        <w:r w:rsidRPr="00707A6F">
          <w:rPr>
            <w:rStyle w:val="Hyperlink"/>
            <w:rFonts w:ascii="Adobe Pi Std" w:hAnsi="Adobe Pi Std"/>
          </w:rPr>
          <w:t>https://www.cdc.gov/coronavirus/2019-ncov/hcp/return-to-work.html</w:t>
        </w:r>
      </w:hyperlink>
    </w:p>
    <w:p w14:paraId="2384ECDA" w14:textId="77777777" w:rsidR="00707A6F" w:rsidRPr="00707A6F" w:rsidRDefault="00707A6F" w:rsidP="00707A6F">
      <w:pPr>
        <w:pStyle w:val="ListParagraph"/>
        <w:rPr>
          <w:rFonts w:ascii="Adobe Pi Std" w:hAnsi="Adobe Pi Std"/>
        </w:rPr>
      </w:pPr>
    </w:p>
    <w:p w14:paraId="72B2DF5C" w14:textId="77777777" w:rsidR="00707A6F" w:rsidRPr="00707A6F" w:rsidRDefault="00707A6F" w:rsidP="00707A6F">
      <w:pPr>
        <w:pStyle w:val="ListParagraph"/>
        <w:numPr>
          <w:ilvl w:val="0"/>
          <w:numId w:val="1"/>
        </w:numPr>
        <w:rPr>
          <w:rFonts w:ascii="Adobe Pi Std" w:hAnsi="Adobe Pi Std"/>
        </w:rPr>
      </w:pPr>
      <w:r w:rsidRPr="00707A6F">
        <w:rPr>
          <w:rFonts w:ascii="Adobe Pi Std" w:hAnsi="Adobe Pi Std"/>
        </w:rPr>
        <w:t>For corporate operators and organizations with sister facilities, consider relocating staff from unaffected facilities to facilities facing urgent staffing shortages. This may displace those staff for the duration of the event as facilities are discouraged from having staff work in multiple facilities to reduce the chance for spread of the virus from one facility to another.</w:t>
      </w:r>
    </w:p>
    <w:p w14:paraId="6ADE3279" w14:textId="77777777" w:rsidR="00707A6F" w:rsidRPr="00707A6F" w:rsidRDefault="00707A6F" w:rsidP="00707A6F">
      <w:pPr>
        <w:pStyle w:val="ListParagraph"/>
        <w:rPr>
          <w:rFonts w:ascii="Adobe Pi Std" w:hAnsi="Adobe Pi Std"/>
        </w:rPr>
      </w:pPr>
    </w:p>
    <w:p w14:paraId="7728A39E" w14:textId="77777777" w:rsidR="00707A6F" w:rsidRPr="00707A6F" w:rsidRDefault="00707A6F" w:rsidP="00707A6F">
      <w:pPr>
        <w:pStyle w:val="ListParagraph"/>
        <w:numPr>
          <w:ilvl w:val="0"/>
          <w:numId w:val="1"/>
        </w:numPr>
        <w:rPr>
          <w:rFonts w:ascii="Adobe Pi Std" w:hAnsi="Adobe Pi Std"/>
        </w:rPr>
      </w:pPr>
      <w:r w:rsidRPr="00707A6F">
        <w:rPr>
          <w:rFonts w:ascii="Adobe Pi Std" w:hAnsi="Adobe Pi Std"/>
        </w:rPr>
        <w:t xml:space="preserve"> Consider staff financial incentives (e.g. role/discipline incentives during the staffing crisis, shift differentials).</w:t>
      </w:r>
    </w:p>
    <w:p w14:paraId="6D19D41D" w14:textId="77777777" w:rsidR="00707A6F" w:rsidRPr="00707A6F" w:rsidRDefault="00707A6F" w:rsidP="00707A6F">
      <w:pPr>
        <w:pStyle w:val="ListParagraph"/>
        <w:rPr>
          <w:rFonts w:ascii="Adobe Pi Std" w:hAnsi="Adobe Pi Std"/>
        </w:rPr>
      </w:pPr>
    </w:p>
    <w:p w14:paraId="65275D5A" w14:textId="15624CCA" w:rsidR="00707A6F" w:rsidRPr="00707A6F" w:rsidRDefault="00707A6F" w:rsidP="00707A6F">
      <w:pPr>
        <w:pStyle w:val="ListParagraph"/>
        <w:numPr>
          <w:ilvl w:val="0"/>
          <w:numId w:val="1"/>
        </w:numPr>
        <w:rPr>
          <w:rFonts w:ascii="Adobe Pi Std" w:hAnsi="Adobe Pi Std"/>
        </w:rPr>
      </w:pPr>
      <w:r w:rsidRPr="00707A6F">
        <w:rPr>
          <w:rFonts w:ascii="Adobe Pi Std" w:hAnsi="Adobe Pi Std"/>
        </w:rPr>
        <w:t xml:space="preserve"> Consider augmenting staff with agency staff as available:</w:t>
      </w:r>
    </w:p>
    <w:p w14:paraId="1584E4F2" w14:textId="03747693" w:rsidR="00707A6F" w:rsidRPr="00191588" w:rsidRDefault="00707A6F" w:rsidP="00191588">
      <w:pPr>
        <w:rPr>
          <w:rFonts w:ascii="Adobe Pi Std" w:hAnsi="Adobe Pi Std"/>
        </w:rPr>
      </w:pPr>
      <w:proofErr w:type="spellStart"/>
      <w:r w:rsidRPr="00707A6F">
        <w:rPr>
          <w:rFonts w:ascii="Adobe Pi Std" w:hAnsi="Adobe Pi Std"/>
          <w:b/>
          <w:bCs/>
        </w:rPr>
        <w:t>Willcare</w:t>
      </w:r>
      <w:proofErr w:type="spellEnd"/>
      <w:r w:rsidRPr="00707A6F">
        <w:rPr>
          <w:rFonts w:ascii="Adobe Pi Std" w:hAnsi="Adobe Pi Std"/>
        </w:rPr>
        <w:t xml:space="preserve"> </w:t>
      </w:r>
      <w:r w:rsidRPr="00707A6F">
        <w:rPr>
          <w:rFonts w:ascii="Adobe Pi Std" w:hAnsi="Adobe Pi Std"/>
        </w:rPr>
        <w:tab/>
      </w:r>
      <w:r w:rsidRPr="00707A6F">
        <w:rPr>
          <w:rFonts w:ascii="Adobe Pi Std" w:hAnsi="Adobe Pi Std"/>
        </w:rPr>
        <w:tab/>
        <w:t xml:space="preserve"> </w:t>
      </w:r>
      <w:r w:rsidRPr="00707A6F">
        <w:rPr>
          <w:rFonts w:ascii="Adobe Pi Std" w:hAnsi="Adobe Pi Std"/>
        </w:rPr>
        <w:tab/>
      </w:r>
      <w:r w:rsidRPr="00707A6F">
        <w:rPr>
          <w:rFonts w:ascii="Adobe Pi Std" w:hAnsi="Adobe Pi Std"/>
        </w:rPr>
        <w:tab/>
      </w:r>
      <w:hyperlink r:id="rId6" w:history="1">
        <w:r w:rsidRPr="00707A6F">
          <w:rPr>
            <w:rStyle w:val="Hyperlink"/>
            <w:rFonts w:ascii="Adobe Pi Std" w:hAnsi="Adobe Pi Std"/>
          </w:rPr>
          <w:t>www.lhcgroup.com/locations/willcare-home-health-of-buffalo</w:t>
        </w:r>
      </w:hyperlink>
      <w:r w:rsidRPr="00707A6F">
        <w:rPr>
          <w:rFonts w:ascii="Adobe Pi Std" w:hAnsi="Adobe Pi Std"/>
        </w:rPr>
        <w:t xml:space="preserve"> </w:t>
      </w:r>
      <w:r w:rsidR="00191588">
        <w:rPr>
          <w:rFonts w:ascii="Adobe Pi Std" w:hAnsi="Adobe Pi Std"/>
        </w:rPr>
        <w:tab/>
      </w:r>
      <w:r w:rsidR="00191588">
        <w:rPr>
          <w:rFonts w:ascii="Adobe Pi Std" w:hAnsi="Adobe Pi Std"/>
        </w:rPr>
        <w:tab/>
      </w:r>
      <w:r w:rsidR="00191588">
        <w:rPr>
          <w:rFonts w:ascii="Adobe Pi Std" w:hAnsi="Adobe Pi Std"/>
        </w:rPr>
        <w:tab/>
      </w:r>
      <w:r w:rsidR="00191588">
        <w:rPr>
          <w:rFonts w:ascii="Adobe Pi Std" w:hAnsi="Adobe Pi Std"/>
        </w:rPr>
        <w:tab/>
      </w:r>
      <w:r w:rsidR="00191588">
        <w:rPr>
          <w:rFonts w:ascii="Adobe Pi Std" w:hAnsi="Adobe Pi Std"/>
        </w:rPr>
        <w:tab/>
      </w:r>
      <w:r w:rsidRPr="00707A6F">
        <w:rPr>
          <w:rFonts w:ascii="Adobe Pi Std" w:hAnsi="Adobe Pi Std"/>
        </w:rPr>
        <w:t>716-856-7500</w:t>
      </w:r>
      <w:r w:rsidRPr="00707A6F">
        <w:rPr>
          <w:rFonts w:ascii="Adobe Pi Std" w:hAnsi="Adobe Pi Std"/>
        </w:rPr>
        <w:tab/>
      </w:r>
    </w:p>
    <w:p w14:paraId="264FDCDA" w14:textId="3ADCCFEB" w:rsidR="00707A6F" w:rsidRPr="00707A6F" w:rsidRDefault="00707A6F" w:rsidP="00707A6F">
      <w:pPr>
        <w:rPr>
          <w:rFonts w:ascii="Adobe Pi Std" w:hAnsi="Adobe Pi Std"/>
        </w:rPr>
      </w:pPr>
      <w:r w:rsidRPr="00707A6F">
        <w:rPr>
          <w:rFonts w:ascii="Adobe Pi Std" w:hAnsi="Adobe Pi Std"/>
          <w:b/>
          <w:bCs/>
        </w:rPr>
        <w:t>PSA Healthcare</w:t>
      </w:r>
      <w:r w:rsidRPr="00707A6F">
        <w:rPr>
          <w:rFonts w:ascii="Adobe Pi Std" w:hAnsi="Adobe Pi Std"/>
        </w:rPr>
        <w:tab/>
      </w:r>
      <w:r w:rsidRPr="00707A6F">
        <w:rPr>
          <w:rFonts w:ascii="Adobe Pi Std" w:hAnsi="Adobe Pi Std"/>
        </w:rPr>
        <w:tab/>
      </w:r>
      <w:r w:rsidRPr="00707A6F">
        <w:rPr>
          <w:rFonts w:ascii="Adobe Pi Std" w:hAnsi="Adobe Pi Std"/>
        </w:rPr>
        <w:tab/>
      </w:r>
      <w:hyperlink r:id="rId7" w:history="1">
        <w:r w:rsidRPr="00E31192">
          <w:rPr>
            <w:rStyle w:val="Hyperlink"/>
            <w:rFonts w:ascii="Adobe Pi Std" w:hAnsi="Adobe Pi Std"/>
          </w:rPr>
          <w:t>www.aveanna.com</w:t>
        </w:r>
      </w:hyperlink>
      <w:r w:rsidRPr="00707A6F">
        <w:rPr>
          <w:rFonts w:ascii="Adobe Pi Std" w:hAnsi="Adobe Pi Std"/>
        </w:rPr>
        <w:t xml:space="preserve"> </w:t>
      </w:r>
      <w:r w:rsidRPr="00707A6F">
        <w:rPr>
          <w:rFonts w:ascii="Adobe Pi Std" w:hAnsi="Adobe Pi Std"/>
        </w:rPr>
        <w:tab/>
      </w:r>
      <w:r w:rsidRPr="00707A6F">
        <w:rPr>
          <w:rFonts w:ascii="Adobe Pi Std" w:hAnsi="Adobe Pi Std"/>
        </w:rPr>
        <w:tab/>
      </w:r>
    </w:p>
    <w:p w14:paraId="677DA222" w14:textId="62895BB4" w:rsidR="00707A6F" w:rsidRPr="00707A6F" w:rsidRDefault="00707A6F" w:rsidP="00707A6F">
      <w:pPr>
        <w:ind w:left="3600"/>
        <w:rPr>
          <w:rFonts w:ascii="Adobe Pi Std" w:hAnsi="Adobe Pi Std"/>
          <w:b/>
          <w:bCs/>
        </w:rPr>
      </w:pPr>
      <w:r w:rsidRPr="00707A6F">
        <w:rPr>
          <w:rFonts w:ascii="Adobe Pi Std" w:hAnsi="Adobe Pi Std"/>
        </w:rPr>
        <w:t>716-276-2123</w:t>
      </w:r>
      <w:r w:rsidRPr="00707A6F">
        <w:rPr>
          <w:rFonts w:ascii="Adobe Pi Std" w:hAnsi="Adobe Pi Std"/>
        </w:rPr>
        <w:tab/>
      </w:r>
    </w:p>
    <w:p w14:paraId="7D2D49AA" w14:textId="123F058D" w:rsidR="00707A6F" w:rsidRPr="00707A6F" w:rsidRDefault="00707A6F" w:rsidP="00707A6F">
      <w:pPr>
        <w:rPr>
          <w:rFonts w:ascii="Adobe Pi Std" w:hAnsi="Adobe Pi Std"/>
        </w:rPr>
      </w:pPr>
      <w:r w:rsidRPr="00707A6F">
        <w:rPr>
          <w:rFonts w:ascii="Adobe Pi Std" w:hAnsi="Adobe Pi Std"/>
          <w:b/>
          <w:bCs/>
        </w:rPr>
        <w:t>Tender Loving Care/Staff Builders</w:t>
      </w:r>
      <w:r w:rsidRPr="00707A6F">
        <w:rPr>
          <w:rFonts w:ascii="Adobe Pi Std" w:hAnsi="Adobe Pi Std"/>
        </w:rPr>
        <w:t xml:space="preserve"> </w:t>
      </w:r>
      <w:r w:rsidRPr="00707A6F">
        <w:rPr>
          <w:rFonts w:ascii="Adobe Pi Std" w:hAnsi="Adobe Pi Std"/>
        </w:rPr>
        <w:tab/>
        <w:t xml:space="preserve">716-679-7777 / (716)-856-1655 </w:t>
      </w:r>
    </w:p>
    <w:p w14:paraId="6BF22117" w14:textId="42EC5987" w:rsidR="00707A6F" w:rsidRPr="00707A6F" w:rsidRDefault="00707A6F" w:rsidP="00707A6F">
      <w:pPr>
        <w:rPr>
          <w:rFonts w:ascii="Adobe Pi Std" w:hAnsi="Adobe Pi Std"/>
        </w:rPr>
      </w:pPr>
      <w:r w:rsidRPr="00707A6F">
        <w:rPr>
          <w:rFonts w:ascii="Adobe Pi Std" w:hAnsi="Adobe Pi Std"/>
          <w:b/>
          <w:bCs/>
        </w:rPr>
        <w:t>Interim Healthcare</w:t>
      </w:r>
      <w:r w:rsidRPr="00707A6F">
        <w:rPr>
          <w:rFonts w:ascii="Adobe Pi Std" w:hAnsi="Adobe Pi Std"/>
        </w:rPr>
        <w:tab/>
      </w:r>
      <w:r w:rsidRPr="00707A6F">
        <w:rPr>
          <w:rFonts w:ascii="Adobe Pi Std" w:hAnsi="Adobe Pi Std"/>
        </w:rPr>
        <w:tab/>
      </w:r>
      <w:r w:rsidRPr="00707A6F">
        <w:rPr>
          <w:rFonts w:ascii="Adobe Pi Std" w:hAnsi="Adobe Pi Std"/>
        </w:rPr>
        <w:tab/>
      </w:r>
      <w:hyperlink r:id="rId8" w:history="1">
        <w:r w:rsidRPr="00707A6F">
          <w:rPr>
            <w:rStyle w:val="Hyperlink"/>
            <w:rFonts w:ascii="Adobe Pi Std" w:hAnsi="Adobe Pi Std"/>
          </w:rPr>
          <w:t>www.interimhealthcare.com</w:t>
        </w:r>
      </w:hyperlink>
      <w:r w:rsidRPr="00707A6F">
        <w:rPr>
          <w:rFonts w:ascii="Adobe Pi Std" w:hAnsi="Adobe Pi Std"/>
        </w:rPr>
        <w:t xml:space="preserve">  Rochester 585-454-4930  </w:t>
      </w:r>
    </w:p>
    <w:p w14:paraId="5BF6DC27" w14:textId="23C23183" w:rsidR="00707A6F" w:rsidRPr="00707A6F" w:rsidRDefault="00707A6F" w:rsidP="00707A6F">
      <w:pPr>
        <w:ind w:left="2880" w:firstLine="720"/>
        <w:rPr>
          <w:rFonts w:ascii="Adobe Pi Std" w:hAnsi="Adobe Pi Std"/>
        </w:rPr>
      </w:pPr>
      <w:r w:rsidRPr="00707A6F">
        <w:rPr>
          <w:rFonts w:ascii="Adobe Pi Std" w:hAnsi="Adobe Pi Std"/>
        </w:rPr>
        <w:t>Buffalo 716-852-5900</w:t>
      </w:r>
    </w:p>
    <w:p w14:paraId="4FEA2B41" w14:textId="77777777" w:rsidR="00707A6F" w:rsidRPr="00707A6F" w:rsidRDefault="00707A6F" w:rsidP="00707A6F">
      <w:pPr>
        <w:rPr>
          <w:rFonts w:ascii="Adobe Pi Std" w:hAnsi="Adobe Pi Std"/>
        </w:rPr>
      </w:pPr>
      <w:r w:rsidRPr="00707A6F">
        <w:rPr>
          <w:rFonts w:ascii="Adobe Pi Std" w:hAnsi="Adobe Pi Std"/>
          <w:b/>
          <w:bCs/>
        </w:rPr>
        <w:t>Intrepid USA Healthcare Services</w:t>
      </w:r>
      <w:r w:rsidRPr="00707A6F">
        <w:rPr>
          <w:rFonts w:ascii="Adobe Pi Std" w:hAnsi="Adobe Pi Std"/>
        </w:rPr>
        <w:tab/>
      </w:r>
      <w:hyperlink r:id="rId9" w:history="1">
        <w:r w:rsidRPr="00707A6F">
          <w:rPr>
            <w:rStyle w:val="Hyperlink"/>
            <w:rFonts w:ascii="Adobe Pi Std" w:hAnsi="Adobe Pi Std"/>
          </w:rPr>
          <w:t>www.intrepid.com</w:t>
        </w:r>
      </w:hyperlink>
      <w:r w:rsidRPr="00707A6F">
        <w:rPr>
          <w:rFonts w:ascii="Adobe Pi Std" w:hAnsi="Adobe Pi Std"/>
        </w:rPr>
        <w:t xml:space="preserve"> </w:t>
      </w:r>
    </w:p>
    <w:p w14:paraId="658A2A3D" w14:textId="77777777" w:rsidR="00707A6F" w:rsidRPr="00707A6F" w:rsidRDefault="00707A6F" w:rsidP="00707A6F">
      <w:pPr>
        <w:ind w:left="2880" w:firstLine="720"/>
        <w:rPr>
          <w:rFonts w:ascii="Adobe Pi Std" w:hAnsi="Adobe Pi Std"/>
        </w:rPr>
      </w:pPr>
      <w:r w:rsidRPr="00707A6F">
        <w:rPr>
          <w:rFonts w:ascii="Adobe Pi Std" w:hAnsi="Adobe Pi Std"/>
        </w:rPr>
        <w:t xml:space="preserve"> 585-427-9900 Rochester Nurses Registry, 585-654-6570</w:t>
      </w:r>
    </w:p>
    <w:p w14:paraId="008346E6" w14:textId="77777777" w:rsidR="00707A6F" w:rsidRPr="00707A6F" w:rsidRDefault="00707A6F" w:rsidP="00707A6F">
      <w:pPr>
        <w:rPr>
          <w:rFonts w:ascii="Adobe Pi Std" w:hAnsi="Adobe Pi Std"/>
          <w:b/>
          <w:bCs/>
        </w:rPr>
      </w:pPr>
    </w:p>
    <w:p w14:paraId="474385C6" w14:textId="77777777" w:rsidR="00707A6F" w:rsidRPr="00707A6F" w:rsidRDefault="00707A6F" w:rsidP="00707A6F">
      <w:pPr>
        <w:rPr>
          <w:rFonts w:ascii="Adobe Pi Std" w:hAnsi="Adobe Pi Std"/>
        </w:rPr>
      </w:pPr>
      <w:r w:rsidRPr="00707A6F">
        <w:rPr>
          <w:rFonts w:ascii="Adobe Pi Std" w:hAnsi="Adobe Pi Std"/>
          <w:b/>
          <w:bCs/>
        </w:rPr>
        <w:lastRenderedPageBreak/>
        <w:t>Manpower</w:t>
      </w:r>
      <w:r w:rsidRPr="00707A6F">
        <w:rPr>
          <w:rFonts w:ascii="Adobe Pi Std" w:hAnsi="Adobe Pi Std"/>
        </w:rPr>
        <w:t xml:space="preserve"> </w:t>
      </w:r>
      <w:r w:rsidRPr="00707A6F">
        <w:rPr>
          <w:rFonts w:ascii="Adobe Pi Std" w:hAnsi="Adobe Pi Std"/>
        </w:rPr>
        <w:tab/>
      </w:r>
      <w:r w:rsidRPr="00707A6F">
        <w:rPr>
          <w:rFonts w:ascii="Adobe Pi Std" w:hAnsi="Adobe Pi Std"/>
        </w:rPr>
        <w:tab/>
      </w:r>
      <w:r w:rsidRPr="00707A6F">
        <w:rPr>
          <w:rFonts w:ascii="Adobe Pi Std" w:hAnsi="Adobe Pi Std"/>
        </w:rPr>
        <w:tab/>
      </w:r>
      <w:r w:rsidRPr="00707A6F">
        <w:rPr>
          <w:rFonts w:ascii="Adobe Pi Std" w:hAnsi="Adobe Pi Std"/>
        </w:rPr>
        <w:tab/>
      </w:r>
      <w:hyperlink r:id="rId10" w:history="1">
        <w:r w:rsidRPr="00707A6F">
          <w:rPr>
            <w:rStyle w:val="Hyperlink"/>
            <w:rFonts w:ascii="Adobe Pi Std" w:hAnsi="Adobe Pi Std"/>
          </w:rPr>
          <w:t>www.manpower.com</w:t>
        </w:r>
      </w:hyperlink>
      <w:r w:rsidRPr="00707A6F">
        <w:rPr>
          <w:rFonts w:ascii="Adobe Pi Std" w:hAnsi="Adobe Pi Std"/>
        </w:rPr>
        <w:t xml:space="preserve"> </w:t>
      </w:r>
    </w:p>
    <w:p w14:paraId="046FDAD2" w14:textId="77777777" w:rsidR="00707A6F" w:rsidRPr="00707A6F" w:rsidRDefault="00707A6F" w:rsidP="00707A6F">
      <w:pPr>
        <w:ind w:left="2880" w:firstLine="720"/>
        <w:rPr>
          <w:rFonts w:ascii="Adobe Pi Std" w:hAnsi="Adobe Pi Std"/>
        </w:rPr>
      </w:pPr>
      <w:r w:rsidRPr="00707A6F">
        <w:rPr>
          <w:rFonts w:ascii="Adobe Pi Std" w:hAnsi="Adobe Pi Std"/>
        </w:rPr>
        <w:t>607-734-1503</w:t>
      </w:r>
    </w:p>
    <w:p w14:paraId="3DC0C0DC" w14:textId="77777777" w:rsidR="00707A6F" w:rsidRPr="00707A6F" w:rsidRDefault="00707A6F" w:rsidP="00707A6F">
      <w:pPr>
        <w:rPr>
          <w:rFonts w:ascii="Adobe Pi Std" w:hAnsi="Adobe Pi Std"/>
        </w:rPr>
      </w:pPr>
      <w:proofErr w:type="spellStart"/>
      <w:r w:rsidRPr="00707A6F">
        <w:rPr>
          <w:rFonts w:ascii="Adobe Pi Std" w:hAnsi="Adobe Pi Std"/>
          <w:b/>
          <w:bCs/>
        </w:rPr>
        <w:t>Staf</w:t>
      </w:r>
      <w:proofErr w:type="spellEnd"/>
      <w:r w:rsidRPr="00707A6F">
        <w:rPr>
          <w:rFonts w:ascii="Adobe Pi Std" w:hAnsi="Adobe Pi Std"/>
          <w:b/>
          <w:bCs/>
        </w:rPr>
        <w:t xml:space="preserve"> Kings</w:t>
      </w:r>
      <w:r w:rsidRPr="00707A6F">
        <w:rPr>
          <w:rFonts w:ascii="Adobe Pi Std" w:hAnsi="Adobe Pi Std"/>
          <w:b/>
          <w:bCs/>
        </w:rPr>
        <w:tab/>
      </w:r>
      <w:r w:rsidRPr="00707A6F">
        <w:rPr>
          <w:rFonts w:ascii="Adobe Pi Std" w:hAnsi="Adobe Pi Std"/>
          <w:b/>
          <w:bCs/>
        </w:rPr>
        <w:tab/>
      </w:r>
      <w:r w:rsidRPr="00707A6F">
        <w:rPr>
          <w:rFonts w:ascii="Adobe Pi Std" w:hAnsi="Adobe Pi Std"/>
          <w:b/>
          <w:bCs/>
        </w:rPr>
        <w:tab/>
      </w:r>
      <w:r w:rsidRPr="00707A6F">
        <w:rPr>
          <w:rFonts w:ascii="Adobe Pi Std" w:hAnsi="Adobe Pi Std"/>
          <w:b/>
          <w:bCs/>
        </w:rPr>
        <w:tab/>
      </w:r>
      <w:hyperlink r:id="rId11" w:history="1">
        <w:r w:rsidRPr="00707A6F">
          <w:rPr>
            <w:rStyle w:val="Hyperlink"/>
            <w:rFonts w:ascii="Adobe Pi Std" w:hAnsi="Adobe Pi Std"/>
          </w:rPr>
          <w:t>www.stafkingshealthcare.com</w:t>
        </w:r>
      </w:hyperlink>
      <w:r w:rsidRPr="00707A6F">
        <w:rPr>
          <w:rFonts w:ascii="Adobe Pi Std" w:hAnsi="Adobe Pi Std"/>
        </w:rPr>
        <w:t xml:space="preserve">  (only one f)</w:t>
      </w:r>
      <w:r w:rsidRPr="00707A6F">
        <w:rPr>
          <w:rFonts w:ascii="Adobe Pi Std" w:hAnsi="Adobe Pi Std"/>
          <w:b/>
          <w:bCs/>
        </w:rPr>
        <w:tab/>
      </w:r>
      <w:r w:rsidRPr="00707A6F">
        <w:rPr>
          <w:rFonts w:ascii="Adobe Pi Std" w:hAnsi="Adobe Pi Std"/>
          <w:b/>
          <w:bCs/>
        </w:rPr>
        <w:tab/>
      </w:r>
      <w:r w:rsidRPr="00707A6F">
        <w:rPr>
          <w:rFonts w:ascii="Adobe Pi Std" w:hAnsi="Adobe Pi Std"/>
          <w:b/>
          <w:bCs/>
        </w:rPr>
        <w:tab/>
      </w:r>
      <w:r w:rsidRPr="00707A6F">
        <w:rPr>
          <w:rFonts w:ascii="Adobe Pi Std" w:hAnsi="Adobe Pi Std"/>
          <w:b/>
          <w:bCs/>
        </w:rPr>
        <w:tab/>
      </w:r>
      <w:r w:rsidRPr="00707A6F">
        <w:rPr>
          <w:rFonts w:ascii="Adobe Pi Std" w:hAnsi="Adobe Pi Std"/>
        </w:rPr>
        <w:t xml:space="preserve"> </w:t>
      </w:r>
      <w:r w:rsidRPr="00707A6F">
        <w:rPr>
          <w:rFonts w:ascii="Adobe Pi Std" w:hAnsi="Adobe Pi Std"/>
        </w:rPr>
        <w:tab/>
      </w:r>
      <w:r w:rsidRPr="00707A6F">
        <w:rPr>
          <w:rFonts w:ascii="Adobe Pi Std" w:hAnsi="Adobe Pi Std"/>
        </w:rPr>
        <w:tab/>
      </w:r>
      <w:r w:rsidRPr="00707A6F">
        <w:rPr>
          <w:rFonts w:ascii="Adobe Pi Std" w:hAnsi="Adobe Pi Std"/>
        </w:rPr>
        <w:tab/>
      </w:r>
      <w:r w:rsidRPr="00707A6F">
        <w:rPr>
          <w:rFonts w:ascii="Adobe Pi Std" w:hAnsi="Adobe Pi Std"/>
        </w:rPr>
        <w:tab/>
        <w:t>607-734-3646</w:t>
      </w:r>
    </w:p>
    <w:p w14:paraId="50B5457A" w14:textId="79B6286F" w:rsidR="00707A6F" w:rsidRPr="00707A6F" w:rsidRDefault="00707A6F" w:rsidP="00707A6F">
      <w:pPr>
        <w:rPr>
          <w:rFonts w:ascii="Adobe Pi Std" w:hAnsi="Adobe Pi Std"/>
        </w:rPr>
      </w:pPr>
      <w:r w:rsidRPr="00191588">
        <w:rPr>
          <w:rFonts w:ascii="Adobe Pi Std" w:hAnsi="Adobe Pi Std"/>
          <w:b/>
          <w:bCs/>
        </w:rPr>
        <w:t>Sibley Nursing Personnel Services</w:t>
      </w:r>
      <w:r w:rsidRPr="00707A6F">
        <w:rPr>
          <w:rFonts w:ascii="Adobe Pi Std" w:hAnsi="Adobe Pi Std"/>
        </w:rPr>
        <w:tab/>
      </w:r>
      <w:hyperlink r:id="rId12" w:history="1">
        <w:r w:rsidRPr="00707A6F">
          <w:rPr>
            <w:rStyle w:val="Hyperlink"/>
            <w:rFonts w:ascii="Adobe Pi Std" w:hAnsi="Adobe Pi Std"/>
          </w:rPr>
          <w:t>www.Lifetimecare.org</w:t>
        </w:r>
      </w:hyperlink>
      <w:r w:rsidRPr="00707A6F">
        <w:rPr>
          <w:rFonts w:ascii="Adobe Pi Std" w:hAnsi="Adobe Pi Std"/>
        </w:rPr>
        <w:t xml:space="preserve"> </w:t>
      </w:r>
    </w:p>
    <w:p w14:paraId="553749C9" w14:textId="77777777" w:rsidR="00707A6F" w:rsidRPr="00707A6F" w:rsidRDefault="00707A6F" w:rsidP="00707A6F">
      <w:pPr>
        <w:ind w:left="2880" w:firstLine="720"/>
        <w:rPr>
          <w:rFonts w:ascii="Adobe Pi Std" w:hAnsi="Adobe Pi Std"/>
        </w:rPr>
      </w:pPr>
      <w:r w:rsidRPr="00707A6F">
        <w:rPr>
          <w:rFonts w:ascii="Adobe Pi Std" w:hAnsi="Adobe Pi Std"/>
        </w:rPr>
        <w:t>315-781-0863</w:t>
      </w:r>
    </w:p>
    <w:p w14:paraId="09D27727" w14:textId="328C4AFE" w:rsidR="00AD3E67" w:rsidRPr="00707A6F" w:rsidRDefault="00AD3E67" w:rsidP="00707A6F">
      <w:pPr>
        <w:rPr>
          <w:rFonts w:ascii="Adobe Pi Std" w:hAnsi="Adobe Pi Std"/>
        </w:rPr>
      </w:pPr>
    </w:p>
    <w:sectPr w:rsidR="00AD3E67" w:rsidRPr="00707A6F" w:rsidSect="00191588">
      <w:pgSz w:w="12240" w:h="15840"/>
      <w:pgMar w:top="1440" w:right="126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Pi Std">
    <w:panose1 w:val="05020102010706070708"/>
    <w:charset w:val="00"/>
    <w:family w:val="decorative"/>
    <w:notTrueType/>
    <w:pitch w:val="variable"/>
    <w:sig w:usb0="80000003" w:usb1="1000E46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6209A7"/>
    <w:multiLevelType w:val="hybridMultilevel"/>
    <w:tmpl w:val="37148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6F"/>
    <w:rsid w:val="00191588"/>
    <w:rsid w:val="00707A6F"/>
    <w:rsid w:val="00AD3E67"/>
    <w:rsid w:val="00DB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286F"/>
  <w15:chartTrackingRefBased/>
  <w15:docId w15:val="{A87BE40F-AFFF-4316-84C4-A33331D9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A6F"/>
    <w:pPr>
      <w:ind w:left="720"/>
      <w:contextualSpacing/>
    </w:pPr>
  </w:style>
  <w:style w:type="character" w:styleId="Hyperlink">
    <w:name w:val="Hyperlink"/>
    <w:basedOn w:val="DefaultParagraphFont"/>
    <w:uiPriority w:val="99"/>
    <w:unhideWhenUsed/>
    <w:rsid w:val="00707A6F"/>
    <w:rPr>
      <w:color w:val="0563C1" w:themeColor="hyperlink"/>
      <w:u w:val="single"/>
    </w:rPr>
  </w:style>
  <w:style w:type="character" w:styleId="UnresolvedMention">
    <w:name w:val="Unresolved Mention"/>
    <w:basedOn w:val="DefaultParagraphFont"/>
    <w:uiPriority w:val="99"/>
    <w:semiHidden/>
    <w:unhideWhenUsed/>
    <w:rsid w:val="0070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imhealthcar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veanna.com" TargetMode="External"/><Relationship Id="rId12" Type="http://schemas.openxmlformats.org/officeDocument/2006/relationships/hyperlink" Target="http://www.Lifetimeca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hcgroup.com/locations/willcare-home-health-of-buffalo" TargetMode="External"/><Relationship Id="rId11" Type="http://schemas.openxmlformats.org/officeDocument/2006/relationships/hyperlink" Target="http://www.stafkingshealthcare.com" TargetMode="External"/><Relationship Id="rId5" Type="http://schemas.openxmlformats.org/officeDocument/2006/relationships/hyperlink" Target="https://www.cdc.gov/coronavirus/2019-ncov/hcp/return-to-work.html" TargetMode="External"/><Relationship Id="rId10" Type="http://schemas.openxmlformats.org/officeDocument/2006/relationships/hyperlink" Target="http://www.manpower.com" TargetMode="External"/><Relationship Id="rId4" Type="http://schemas.openxmlformats.org/officeDocument/2006/relationships/webSettings" Target="webSettings.xml"/><Relationship Id="rId9" Type="http://schemas.openxmlformats.org/officeDocument/2006/relationships/hyperlink" Target="http://www.intrepi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Jensen Hughes</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Brad</dc:creator>
  <cp:keywords/>
  <dc:description/>
  <cp:lastModifiedBy>Austin, Brad</cp:lastModifiedBy>
  <cp:revision>2</cp:revision>
  <dcterms:created xsi:type="dcterms:W3CDTF">2020-05-14T12:43:00Z</dcterms:created>
  <dcterms:modified xsi:type="dcterms:W3CDTF">2020-05-14T12:43:00Z</dcterms:modified>
</cp:coreProperties>
</file>